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83EB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83EBB"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291A163F" w:rsidR="003E68DF" w:rsidRPr="00F511E8" w:rsidRDefault="00DF71C0" w:rsidP="00D83EBB">
            <w:pPr>
              <w:rPr>
                <w:szCs w:val="24"/>
              </w:rPr>
            </w:pPr>
            <w:r w:rsidRPr="009A421F">
              <w:rPr>
                <w:color w:val="244061" w:themeColor="accent1" w:themeShade="80"/>
                <w:szCs w:val="24"/>
              </w:rPr>
              <w:t>МОПС (тип ОПС МОПСО1_П</w:t>
            </w:r>
            <w:r w:rsidR="00D83EBB">
              <w:rPr>
                <w:color w:val="244061" w:themeColor="accent1" w:themeShade="80"/>
                <w:szCs w:val="24"/>
              </w:rPr>
              <w:t>2</w:t>
            </w:r>
            <w:r w:rsidRPr="009A421F">
              <w:rPr>
                <w:color w:val="244061" w:themeColor="accent1" w:themeShade="80"/>
                <w:szCs w:val="24"/>
              </w:rPr>
              <w:t xml:space="preserve">_Т сборно-разборный) </w:t>
            </w:r>
            <w:r w:rsidR="00D83EBB" w:rsidRPr="00D83EBB">
              <w:rPr>
                <w:color w:val="244061" w:themeColor="accent1" w:themeShade="80"/>
                <w:szCs w:val="24"/>
              </w:rPr>
              <w:t>Российская Федерация, Челябинская область, Красноармейский район, село Бродокалмак, улица Базарная, № 4А</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83EBB"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83EBB"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83EBB"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83EBB"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83EBB"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83EBB"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83EBB"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83EBB"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77DCFDD" w:rsidR="00547290" w:rsidRDefault="00547290">
    <w:pPr>
      <w:pStyle w:val="ad"/>
      <w:jc w:val="center"/>
    </w:pPr>
    <w:r>
      <w:fldChar w:fldCharType="begin"/>
    </w:r>
    <w:r>
      <w:instrText>PAGE   \* MERGEFORMAT</w:instrText>
    </w:r>
    <w:r>
      <w:fldChar w:fldCharType="separate"/>
    </w:r>
    <w:r w:rsidR="00D83EBB">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83EBB"/>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86DB57-8DA8-4990-9CFA-045FFA6C4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59</Pages>
  <Words>17034</Words>
  <Characters>97095</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2026-06-15T05:26:00Z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